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27C" w:rsidRPr="00984982" w:rsidRDefault="0041027C" w:rsidP="0007118C">
      <w:pPr>
        <w:shd w:val="clear" w:color="auto" w:fill="FFFFFF"/>
        <w:jc w:val="center"/>
      </w:pPr>
      <w:r w:rsidRPr="00984982">
        <w:rPr>
          <w:b/>
          <w:bCs/>
          <w:color w:val="000000"/>
          <w:sz w:val="28"/>
          <w:szCs w:val="28"/>
        </w:rPr>
        <w:t>ПОЯСНИТЕЛЬНАЯ ЗАПИСКА</w:t>
      </w:r>
    </w:p>
    <w:p w:rsidR="0041027C" w:rsidRDefault="0041027C" w:rsidP="0007118C">
      <w:pPr>
        <w:shd w:val="clear" w:color="auto" w:fill="FFFFFF"/>
        <w:ind w:firstLine="418"/>
        <w:jc w:val="center"/>
        <w:rPr>
          <w:b/>
          <w:bCs/>
          <w:color w:val="000000"/>
          <w:sz w:val="28"/>
          <w:szCs w:val="28"/>
        </w:rPr>
      </w:pPr>
      <w:r w:rsidRPr="00984982">
        <w:rPr>
          <w:b/>
          <w:bCs/>
          <w:color w:val="000000"/>
          <w:sz w:val="28"/>
          <w:szCs w:val="28"/>
        </w:rPr>
        <w:t>к проект</w:t>
      </w:r>
      <w:r>
        <w:rPr>
          <w:b/>
          <w:bCs/>
          <w:color w:val="000000"/>
          <w:sz w:val="28"/>
          <w:szCs w:val="28"/>
        </w:rPr>
        <w:t>у</w:t>
      </w:r>
      <w:r w:rsidRPr="0098498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предварительного</w:t>
      </w:r>
      <w:r w:rsidRPr="00984982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национального </w:t>
      </w:r>
      <w:r w:rsidRPr="00984982">
        <w:rPr>
          <w:b/>
          <w:bCs/>
          <w:color w:val="000000"/>
          <w:sz w:val="28"/>
          <w:szCs w:val="28"/>
        </w:rPr>
        <w:t>стандарта</w:t>
      </w:r>
    </w:p>
    <w:p w:rsidR="0041027C" w:rsidRDefault="0041027C" w:rsidP="0007118C">
      <w:pPr>
        <w:shd w:val="clear" w:color="auto" w:fill="FFFFFF"/>
        <w:tabs>
          <w:tab w:val="left" w:pos="936"/>
        </w:tabs>
        <w:ind w:left="734"/>
        <w:jc w:val="center"/>
        <w:rPr>
          <w:b/>
          <w:sz w:val="28"/>
        </w:rPr>
      </w:pPr>
      <w:r w:rsidRPr="001D0DDC">
        <w:rPr>
          <w:b/>
          <w:sz w:val="28"/>
        </w:rPr>
        <w:t>«</w:t>
      </w:r>
      <w:r w:rsidR="003E3FAE">
        <w:rPr>
          <w:b/>
          <w:sz w:val="28"/>
        </w:rPr>
        <w:t>Г</w:t>
      </w:r>
      <w:r w:rsidR="000F49D3">
        <w:rPr>
          <w:b/>
          <w:sz w:val="28"/>
        </w:rPr>
        <w:t>рафен многослойны</w:t>
      </w:r>
      <w:r w:rsidR="003E3FAE">
        <w:rPr>
          <w:b/>
          <w:sz w:val="28"/>
        </w:rPr>
        <w:t>й</w:t>
      </w:r>
      <w:r w:rsidR="000F49D3">
        <w:rPr>
          <w:b/>
          <w:sz w:val="28"/>
        </w:rPr>
        <w:t>. Технические условия</w:t>
      </w:r>
      <w:r w:rsidRPr="001D0DDC">
        <w:rPr>
          <w:b/>
          <w:sz w:val="28"/>
        </w:rPr>
        <w:t>»</w:t>
      </w:r>
    </w:p>
    <w:p w:rsidR="00AC4971" w:rsidRDefault="00AC4971" w:rsidP="0007118C">
      <w:pPr>
        <w:shd w:val="clear" w:color="auto" w:fill="FFFFFF"/>
        <w:tabs>
          <w:tab w:val="left" w:pos="936"/>
        </w:tabs>
        <w:ind w:left="734"/>
        <w:jc w:val="center"/>
        <w:rPr>
          <w:b/>
          <w:sz w:val="28"/>
        </w:rPr>
      </w:pPr>
    </w:p>
    <w:p w:rsidR="00AC4971" w:rsidRPr="00382233" w:rsidRDefault="00AC4971" w:rsidP="0007118C">
      <w:pPr>
        <w:numPr>
          <w:ilvl w:val="0"/>
          <w:numId w:val="1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color w:val="000000"/>
          <w:sz w:val="28"/>
          <w:szCs w:val="28"/>
        </w:rPr>
      </w:pPr>
      <w:r w:rsidRPr="00382233">
        <w:rPr>
          <w:b/>
          <w:color w:val="000000"/>
          <w:sz w:val="28"/>
          <w:szCs w:val="28"/>
        </w:rPr>
        <w:t xml:space="preserve">Основание для разработки предварительного </w:t>
      </w:r>
      <w:r w:rsidR="000F49D3">
        <w:rPr>
          <w:b/>
          <w:color w:val="000000"/>
          <w:sz w:val="28"/>
          <w:szCs w:val="28"/>
        </w:rPr>
        <w:t xml:space="preserve">национального </w:t>
      </w:r>
      <w:r w:rsidRPr="00382233">
        <w:rPr>
          <w:b/>
          <w:color w:val="000000"/>
          <w:sz w:val="28"/>
          <w:szCs w:val="28"/>
        </w:rPr>
        <w:t xml:space="preserve">стандарта </w:t>
      </w:r>
    </w:p>
    <w:p w:rsidR="00AC4971" w:rsidRPr="00984982" w:rsidRDefault="00AC4971" w:rsidP="0007118C">
      <w:pPr>
        <w:shd w:val="clear" w:color="auto" w:fill="FFFFFF"/>
        <w:tabs>
          <w:tab w:val="left" w:pos="0"/>
        </w:tabs>
        <w:ind w:firstLine="709"/>
        <w:jc w:val="both"/>
      </w:pPr>
      <w:r>
        <w:rPr>
          <w:color w:val="000000"/>
          <w:sz w:val="28"/>
          <w:szCs w:val="28"/>
        </w:rPr>
        <w:t xml:space="preserve">Проект предварительного </w:t>
      </w:r>
      <w:r w:rsidRPr="001D0DDC">
        <w:rPr>
          <w:color w:val="000000"/>
          <w:sz w:val="28"/>
          <w:szCs w:val="28"/>
        </w:rPr>
        <w:t>национального стандарта «</w:t>
      </w:r>
      <w:r w:rsidR="003E3FAE">
        <w:rPr>
          <w:color w:val="000000"/>
          <w:sz w:val="28"/>
          <w:szCs w:val="28"/>
        </w:rPr>
        <w:t>Г</w:t>
      </w:r>
      <w:r w:rsidR="000F49D3">
        <w:rPr>
          <w:sz w:val="28"/>
        </w:rPr>
        <w:t>рафен многослойны</w:t>
      </w:r>
      <w:r w:rsidR="003E3FAE">
        <w:rPr>
          <w:sz w:val="28"/>
        </w:rPr>
        <w:t>й</w:t>
      </w:r>
      <w:r w:rsidR="00B64812">
        <w:rPr>
          <w:sz w:val="28"/>
        </w:rPr>
        <w:t>. Технические условия</w:t>
      </w:r>
      <w:r w:rsidRPr="001D0DDC"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разработан</w:t>
      </w:r>
      <w:proofErr w:type="gramEnd"/>
      <w:r>
        <w:rPr>
          <w:color w:val="000000"/>
          <w:sz w:val="28"/>
          <w:szCs w:val="28"/>
        </w:rPr>
        <w:t xml:space="preserve"> в соответствии с «Программой стандартизации в </w:t>
      </w:r>
      <w:proofErr w:type="spellStart"/>
      <w:r>
        <w:rPr>
          <w:color w:val="000000"/>
          <w:sz w:val="28"/>
          <w:szCs w:val="28"/>
        </w:rPr>
        <w:t>нанои</w:t>
      </w:r>
      <w:r w:rsidRPr="00E0534E">
        <w:rPr>
          <w:color w:val="000000"/>
          <w:sz w:val="28"/>
          <w:szCs w:val="28"/>
        </w:rPr>
        <w:t>ндустрии</w:t>
      </w:r>
      <w:proofErr w:type="spellEnd"/>
      <w:r w:rsidRPr="00E0534E">
        <w:rPr>
          <w:color w:val="000000"/>
          <w:sz w:val="28"/>
          <w:szCs w:val="28"/>
        </w:rPr>
        <w:t xml:space="preserve"> на 2014-2016 годы</w:t>
      </w:r>
      <w:r>
        <w:rPr>
          <w:color w:val="000000"/>
          <w:sz w:val="28"/>
          <w:szCs w:val="28"/>
        </w:rPr>
        <w:t>»</w:t>
      </w:r>
      <w:r w:rsidRPr="00984982">
        <w:rPr>
          <w:color w:val="000000"/>
          <w:sz w:val="28"/>
          <w:szCs w:val="28"/>
        </w:rPr>
        <w:t>.</w:t>
      </w:r>
    </w:p>
    <w:p w:rsidR="00AC4971" w:rsidRDefault="00AC4971" w:rsidP="0007118C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AC4971" w:rsidRPr="00382233" w:rsidRDefault="00AC4971" w:rsidP="0007118C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Обоснование целесо</w:t>
      </w:r>
      <w:r w:rsidRPr="00382233">
        <w:rPr>
          <w:b/>
          <w:color w:val="000000"/>
          <w:sz w:val="28"/>
          <w:szCs w:val="28"/>
        </w:rPr>
        <w:t>образности разработки предварительного национального стандарта</w:t>
      </w:r>
      <w:bookmarkStart w:id="0" w:name="_GoBack"/>
      <w:bookmarkEnd w:id="0"/>
    </w:p>
    <w:p w:rsidR="00886B93" w:rsidRDefault="000F49D3" w:rsidP="000711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тенденции развития </w:t>
      </w:r>
      <w:proofErr w:type="spellStart"/>
      <w:r>
        <w:rPr>
          <w:sz w:val="28"/>
          <w:szCs w:val="28"/>
        </w:rPr>
        <w:t>наноиндустрии</w:t>
      </w:r>
      <w:proofErr w:type="spellEnd"/>
      <w:r>
        <w:rPr>
          <w:sz w:val="28"/>
          <w:szCs w:val="28"/>
        </w:rPr>
        <w:t xml:space="preserve"> предусматривают приоритетное значение углеродных материалов для создания </w:t>
      </w:r>
      <w:r w:rsidRPr="00454FD2">
        <w:rPr>
          <w:sz w:val="28"/>
          <w:szCs w:val="28"/>
        </w:rPr>
        <w:t xml:space="preserve">принципиально новых </w:t>
      </w:r>
      <w:r>
        <w:rPr>
          <w:sz w:val="28"/>
          <w:szCs w:val="28"/>
        </w:rPr>
        <w:t>материалов</w:t>
      </w:r>
      <w:r w:rsidRPr="00454FD2">
        <w:rPr>
          <w:sz w:val="28"/>
          <w:szCs w:val="28"/>
        </w:rPr>
        <w:t xml:space="preserve"> с уникальными свойствами.</w:t>
      </w:r>
      <w:r>
        <w:rPr>
          <w:sz w:val="28"/>
          <w:szCs w:val="28"/>
        </w:rPr>
        <w:t xml:space="preserve"> Особое</w:t>
      </w:r>
      <w:r w:rsidR="003E3FAE">
        <w:rPr>
          <w:sz w:val="28"/>
          <w:szCs w:val="28"/>
        </w:rPr>
        <w:t xml:space="preserve"> место здесь занимает </w:t>
      </w:r>
      <w:proofErr w:type="spellStart"/>
      <w:r w:rsidR="003E3FAE">
        <w:rPr>
          <w:sz w:val="28"/>
          <w:szCs w:val="28"/>
        </w:rPr>
        <w:t>графен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которы</w:t>
      </w:r>
      <w:r w:rsidR="003E3FAE">
        <w:rPr>
          <w:sz w:val="28"/>
          <w:szCs w:val="28"/>
        </w:rPr>
        <w:t>й</w:t>
      </w:r>
      <w:proofErr w:type="gramEnd"/>
      <w:r>
        <w:rPr>
          <w:sz w:val="28"/>
          <w:szCs w:val="28"/>
        </w:rPr>
        <w:t xml:space="preserve"> облада</w:t>
      </w:r>
      <w:r w:rsidR="003E3FAE">
        <w:rPr>
          <w:sz w:val="28"/>
          <w:szCs w:val="28"/>
        </w:rPr>
        <w:t>е</w:t>
      </w:r>
      <w:r>
        <w:rPr>
          <w:sz w:val="28"/>
          <w:szCs w:val="28"/>
        </w:rPr>
        <w:t xml:space="preserve">т рядом преимущественных характеристик. Благодаря </w:t>
      </w:r>
      <w:r w:rsidR="0007118C">
        <w:rPr>
          <w:sz w:val="28"/>
          <w:szCs w:val="28"/>
        </w:rPr>
        <w:t xml:space="preserve">своей </w:t>
      </w:r>
      <w:r>
        <w:rPr>
          <w:sz w:val="28"/>
          <w:szCs w:val="28"/>
        </w:rPr>
        <w:t xml:space="preserve">достаточно высокой теплопроводности </w:t>
      </w:r>
      <w:proofErr w:type="spellStart"/>
      <w:r>
        <w:rPr>
          <w:sz w:val="28"/>
          <w:szCs w:val="28"/>
        </w:rPr>
        <w:t>графен</w:t>
      </w:r>
      <w:proofErr w:type="spellEnd"/>
      <w:r>
        <w:rPr>
          <w:sz w:val="28"/>
          <w:szCs w:val="28"/>
        </w:rPr>
        <w:t xml:space="preserve"> явля</w:t>
      </w:r>
      <w:r w:rsidR="003E3FAE">
        <w:rPr>
          <w:sz w:val="28"/>
          <w:szCs w:val="28"/>
        </w:rPr>
        <w:t>е</w:t>
      </w:r>
      <w:r>
        <w:rPr>
          <w:sz w:val="28"/>
          <w:szCs w:val="28"/>
        </w:rPr>
        <w:t xml:space="preserve">тся </w:t>
      </w:r>
      <w:r w:rsidR="0007118C">
        <w:rPr>
          <w:sz w:val="28"/>
          <w:szCs w:val="28"/>
        </w:rPr>
        <w:t xml:space="preserve">одним из основных перспективных </w:t>
      </w:r>
      <w:r>
        <w:rPr>
          <w:sz w:val="28"/>
          <w:szCs w:val="28"/>
        </w:rPr>
        <w:t>строительны</w:t>
      </w:r>
      <w:r w:rsidR="0007118C">
        <w:rPr>
          <w:sz w:val="28"/>
          <w:szCs w:val="28"/>
        </w:rPr>
        <w:t>х</w:t>
      </w:r>
      <w:r>
        <w:rPr>
          <w:sz w:val="28"/>
          <w:szCs w:val="28"/>
        </w:rPr>
        <w:t xml:space="preserve"> материало</w:t>
      </w:r>
      <w:r w:rsidR="0007118C">
        <w:rPr>
          <w:sz w:val="28"/>
          <w:szCs w:val="28"/>
        </w:rPr>
        <w:t>в</w:t>
      </w:r>
      <w:r>
        <w:rPr>
          <w:sz w:val="28"/>
          <w:szCs w:val="28"/>
        </w:rPr>
        <w:t xml:space="preserve"> для со</w:t>
      </w:r>
      <w:r w:rsidR="00886B93">
        <w:rPr>
          <w:sz w:val="28"/>
          <w:szCs w:val="28"/>
        </w:rPr>
        <w:t>здания теплопроводящих изделий. Кроме того, п</w:t>
      </w:r>
      <w:r w:rsidRPr="000F49D3">
        <w:rPr>
          <w:sz w:val="28"/>
          <w:szCs w:val="28"/>
        </w:rPr>
        <w:t xml:space="preserve">одобные материалы </w:t>
      </w:r>
      <w:r>
        <w:rPr>
          <w:sz w:val="28"/>
          <w:szCs w:val="28"/>
        </w:rPr>
        <w:t>используются</w:t>
      </w:r>
      <w:r w:rsidRPr="000F49D3">
        <w:rPr>
          <w:sz w:val="28"/>
          <w:szCs w:val="28"/>
        </w:rPr>
        <w:t xml:space="preserve"> не только для эффективного охлаждения </w:t>
      </w:r>
      <w:r w:rsidR="00886B93">
        <w:rPr>
          <w:sz w:val="28"/>
          <w:szCs w:val="28"/>
        </w:rPr>
        <w:t xml:space="preserve">в </w:t>
      </w:r>
      <w:r w:rsidRPr="000F49D3">
        <w:rPr>
          <w:sz w:val="28"/>
          <w:szCs w:val="28"/>
        </w:rPr>
        <w:t>электроник</w:t>
      </w:r>
      <w:r w:rsidR="000F3155">
        <w:rPr>
          <w:sz w:val="28"/>
          <w:szCs w:val="28"/>
        </w:rPr>
        <w:t>е</w:t>
      </w:r>
      <w:r w:rsidRPr="000F49D3">
        <w:rPr>
          <w:sz w:val="28"/>
          <w:szCs w:val="28"/>
        </w:rPr>
        <w:t xml:space="preserve">, но также </w:t>
      </w:r>
      <w:r w:rsidR="00886B93">
        <w:rPr>
          <w:sz w:val="28"/>
          <w:szCs w:val="28"/>
        </w:rPr>
        <w:t xml:space="preserve">и </w:t>
      </w:r>
      <w:r w:rsidRPr="000F49D3">
        <w:rPr>
          <w:sz w:val="28"/>
          <w:szCs w:val="28"/>
        </w:rPr>
        <w:t>в энергетических</w:t>
      </w:r>
      <w:r w:rsidRPr="0007118C">
        <w:rPr>
          <w:sz w:val="28"/>
          <w:szCs w:val="28"/>
        </w:rPr>
        <w:t xml:space="preserve"> </w:t>
      </w:r>
      <w:r w:rsidRPr="000F49D3">
        <w:rPr>
          <w:sz w:val="28"/>
          <w:szCs w:val="28"/>
        </w:rPr>
        <w:t>приложениях, например, для предотвраще</w:t>
      </w:r>
      <w:r w:rsidR="00886B93">
        <w:rPr>
          <w:sz w:val="28"/>
          <w:szCs w:val="28"/>
        </w:rPr>
        <w:t>ния перегрева солнечных батарей.</w:t>
      </w:r>
      <w:r w:rsidRPr="000F49D3">
        <w:rPr>
          <w:sz w:val="28"/>
          <w:szCs w:val="28"/>
        </w:rPr>
        <w:t xml:space="preserve"> </w:t>
      </w:r>
      <w:r w:rsidR="00886B93">
        <w:rPr>
          <w:sz w:val="28"/>
          <w:szCs w:val="28"/>
        </w:rPr>
        <w:t>Также</w:t>
      </w:r>
      <w:r w:rsidRPr="000F49D3">
        <w:rPr>
          <w:sz w:val="28"/>
          <w:szCs w:val="28"/>
        </w:rPr>
        <w:t xml:space="preserve"> </w:t>
      </w:r>
      <w:r>
        <w:rPr>
          <w:sz w:val="28"/>
          <w:szCs w:val="28"/>
        </w:rPr>
        <w:t>в перспективе</w:t>
      </w:r>
      <w:r w:rsidRPr="000F49D3">
        <w:rPr>
          <w:sz w:val="28"/>
          <w:szCs w:val="28"/>
        </w:rPr>
        <w:t xml:space="preserve"> </w:t>
      </w:r>
      <w:r w:rsidR="003E3FAE">
        <w:rPr>
          <w:sz w:val="28"/>
          <w:szCs w:val="28"/>
        </w:rPr>
        <w:t>мо</w:t>
      </w:r>
      <w:r w:rsidR="000F3155">
        <w:rPr>
          <w:sz w:val="28"/>
          <w:szCs w:val="28"/>
        </w:rPr>
        <w:t>же</w:t>
      </w:r>
      <w:r w:rsidR="003E3FAE">
        <w:rPr>
          <w:sz w:val="28"/>
          <w:szCs w:val="28"/>
        </w:rPr>
        <w:t xml:space="preserve">т найти </w:t>
      </w:r>
      <w:r w:rsidRPr="000F49D3">
        <w:rPr>
          <w:sz w:val="28"/>
          <w:szCs w:val="28"/>
        </w:rPr>
        <w:t>примен</w:t>
      </w:r>
      <w:r w:rsidR="003E3FAE">
        <w:rPr>
          <w:sz w:val="28"/>
          <w:szCs w:val="28"/>
        </w:rPr>
        <w:t>ение</w:t>
      </w:r>
      <w:r w:rsidRPr="000F49D3">
        <w:rPr>
          <w:sz w:val="28"/>
          <w:szCs w:val="28"/>
        </w:rPr>
        <w:t xml:space="preserve"> в следующем поколении коммуникационных устройств высокой мощности.</w:t>
      </w:r>
    </w:p>
    <w:p w:rsidR="000F49D3" w:rsidRPr="000F49D3" w:rsidRDefault="00886B93" w:rsidP="0007118C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При этом</w:t>
      </w:r>
      <w:r w:rsidR="000F49D3">
        <w:rPr>
          <w:sz w:val="28"/>
          <w:szCs w:val="28"/>
        </w:rPr>
        <w:t xml:space="preserve"> в энергети</w:t>
      </w:r>
      <w:r w:rsidR="0007118C">
        <w:rPr>
          <w:sz w:val="28"/>
          <w:szCs w:val="28"/>
        </w:rPr>
        <w:t>ке</w:t>
      </w:r>
      <w:r w:rsidR="000F49D3">
        <w:rPr>
          <w:sz w:val="28"/>
          <w:szCs w:val="28"/>
        </w:rPr>
        <w:t xml:space="preserve"> </w:t>
      </w:r>
      <w:r w:rsidR="0007118C">
        <w:rPr>
          <w:sz w:val="28"/>
          <w:szCs w:val="28"/>
        </w:rPr>
        <w:t xml:space="preserve">одной из </w:t>
      </w:r>
      <w:r w:rsidR="000F49D3">
        <w:rPr>
          <w:sz w:val="28"/>
          <w:szCs w:val="28"/>
        </w:rPr>
        <w:t>важн</w:t>
      </w:r>
      <w:r w:rsidR="0007118C">
        <w:rPr>
          <w:sz w:val="28"/>
          <w:szCs w:val="28"/>
        </w:rPr>
        <w:t>ых</w:t>
      </w:r>
      <w:r w:rsidR="000F49D3">
        <w:rPr>
          <w:sz w:val="28"/>
          <w:szCs w:val="28"/>
        </w:rPr>
        <w:t xml:space="preserve"> черт является </w:t>
      </w:r>
      <w:r w:rsidR="000F49D3" w:rsidRPr="0057706A">
        <w:rPr>
          <w:sz w:val="28"/>
          <w:szCs w:val="28"/>
        </w:rPr>
        <w:t xml:space="preserve">эффективность технологий преобразования, передачи и </w:t>
      </w:r>
      <w:r w:rsidR="000F3155">
        <w:rPr>
          <w:sz w:val="28"/>
          <w:szCs w:val="28"/>
        </w:rPr>
        <w:t>со</w:t>
      </w:r>
      <w:r w:rsidR="000F49D3" w:rsidRPr="0057706A">
        <w:rPr>
          <w:sz w:val="28"/>
          <w:szCs w:val="28"/>
        </w:rPr>
        <w:t>хранения энергии. Современные энергоемкие электрические и электронные системы выдвигают жесткие т</w:t>
      </w:r>
      <w:r w:rsidR="000F49D3">
        <w:rPr>
          <w:sz w:val="28"/>
          <w:szCs w:val="28"/>
        </w:rPr>
        <w:t xml:space="preserve">ребования к источникам питания. </w:t>
      </w:r>
      <w:r w:rsidR="000F49D3" w:rsidRPr="0057706A">
        <w:rPr>
          <w:sz w:val="28"/>
          <w:szCs w:val="28"/>
        </w:rPr>
        <w:t xml:space="preserve">Одним из решений этих задач является применение </w:t>
      </w:r>
      <w:proofErr w:type="spellStart"/>
      <w:r w:rsidR="000F49D3">
        <w:rPr>
          <w:sz w:val="28"/>
          <w:szCs w:val="28"/>
        </w:rPr>
        <w:t>суперконденсаторов</w:t>
      </w:r>
      <w:proofErr w:type="spellEnd"/>
      <w:r w:rsidR="000F49D3">
        <w:rPr>
          <w:sz w:val="28"/>
          <w:szCs w:val="28"/>
        </w:rPr>
        <w:t xml:space="preserve">. Производство материалов и компонентов с высокой удельной электрической емкостью для применения в качестве электродов для </w:t>
      </w:r>
      <w:proofErr w:type="spellStart"/>
      <w:r w:rsidR="000F49D3">
        <w:rPr>
          <w:sz w:val="28"/>
          <w:szCs w:val="28"/>
        </w:rPr>
        <w:t>суперконденсаторов</w:t>
      </w:r>
      <w:proofErr w:type="spellEnd"/>
      <w:r w:rsidR="000F49D3">
        <w:rPr>
          <w:sz w:val="28"/>
          <w:szCs w:val="28"/>
        </w:rPr>
        <w:t xml:space="preserve"> является одним из перспективно развивающихся в настоящее время направлений.</w:t>
      </w:r>
    </w:p>
    <w:p w:rsidR="000F49D3" w:rsidRDefault="003E3FAE" w:rsidP="0007118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Графен</w:t>
      </w:r>
      <w:proofErr w:type="spellEnd"/>
      <w:r>
        <w:rPr>
          <w:sz w:val="28"/>
          <w:szCs w:val="28"/>
        </w:rPr>
        <w:t xml:space="preserve"> в виде </w:t>
      </w:r>
      <w:proofErr w:type="spellStart"/>
      <w:r>
        <w:rPr>
          <w:sz w:val="28"/>
          <w:szCs w:val="28"/>
        </w:rPr>
        <w:t>нанопластин</w:t>
      </w:r>
      <w:proofErr w:type="spellEnd"/>
      <w:r w:rsidR="000F49D3">
        <w:rPr>
          <w:sz w:val="28"/>
          <w:szCs w:val="28"/>
        </w:rPr>
        <w:t xml:space="preserve"> благодаря своей пористой структуре и развитой морфологии облада</w:t>
      </w:r>
      <w:r>
        <w:rPr>
          <w:sz w:val="28"/>
          <w:szCs w:val="28"/>
        </w:rPr>
        <w:t>е</w:t>
      </w:r>
      <w:r w:rsidR="000F49D3">
        <w:rPr>
          <w:sz w:val="28"/>
          <w:szCs w:val="28"/>
        </w:rPr>
        <w:t>т достаточно высокими значениями удельной поверхности и использу</w:t>
      </w:r>
      <w:r>
        <w:rPr>
          <w:sz w:val="28"/>
          <w:szCs w:val="28"/>
        </w:rPr>
        <w:t>е</w:t>
      </w:r>
      <w:r w:rsidR="000F49D3">
        <w:rPr>
          <w:sz w:val="28"/>
          <w:szCs w:val="28"/>
        </w:rPr>
        <w:t xml:space="preserve">тся для создания </w:t>
      </w:r>
      <w:proofErr w:type="spellStart"/>
      <w:r w:rsidR="000F49D3">
        <w:rPr>
          <w:sz w:val="28"/>
          <w:szCs w:val="28"/>
        </w:rPr>
        <w:t>нанокомпозиционных</w:t>
      </w:r>
      <w:proofErr w:type="spellEnd"/>
      <w:r w:rsidR="000F49D3">
        <w:rPr>
          <w:sz w:val="28"/>
          <w:szCs w:val="28"/>
        </w:rPr>
        <w:t xml:space="preserve"> материалов на основе </w:t>
      </w:r>
      <w:proofErr w:type="spellStart"/>
      <w:r w:rsidR="000F49D3">
        <w:rPr>
          <w:sz w:val="28"/>
          <w:szCs w:val="28"/>
        </w:rPr>
        <w:t>электрохимически</w:t>
      </w:r>
      <w:proofErr w:type="spellEnd"/>
      <w:r w:rsidR="000F49D3">
        <w:rPr>
          <w:sz w:val="28"/>
          <w:szCs w:val="28"/>
        </w:rPr>
        <w:t xml:space="preserve"> активных компонентов, обеспечивающих в совокупности максимальную плотность энергии на единицу объема и высокую электронную проводимость.</w:t>
      </w:r>
      <w:r w:rsidR="000F49D3" w:rsidRPr="000F49D3">
        <w:rPr>
          <w:sz w:val="28"/>
          <w:szCs w:val="28"/>
        </w:rPr>
        <w:t xml:space="preserve"> </w:t>
      </w:r>
    </w:p>
    <w:p w:rsidR="0007118C" w:rsidRDefault="0007118C" w:rsidP="0007118C">
      <w:pPr>
        <w:ind w:firstLine="709"/>
        <w:jc w:val="both"/>
        <w:rPr>
          <w:sz w:val="28"/>
          <w:szCs w:val="28"/>
        </w:rPr>
      </w:pPr>
      <w:r w:rsidRPr="00454FD2">
        <w:rPr>
          <w:sz w:val="28"/>
          <w:szCs w:val="28"/>
        </w:rPr>
        <w:t>В связи с технологическ</w:t>
      </w:r>
      <w:r>
        <w:rPr>
          <w:sz w:val="28"/>
          <w:szCs w:val="28"/>
        </w:rPr>
        <w:t>им</w:t>
      </w:r>
      <w:r w:rsidRPr="00454FD2">
        <w:rPr>
          <w:sz w:val="28"/>
          <w:szCs w:val="28"/>
        </w:rPr>
        <w:t xml:space="preserve"> отставание</w:t>
      </w:r>
      <w:r>
        <w:rPr>
          <w:sz w:val="28"/>
          <w:szCs w:val="28"/>
        </w:rPr>
        <w:t>м</w:t>
      </w:r>
      <w:r w:rsidRPr="00454FD2">
        <w:rPr>
          <w:sz w:val="28"/>
          <w:szCs w:val="28"/>
        </w:rPr>
        <w:t xml:space="preserve"> Р</w:t>
      </w:r>
      <w:r>
        <w:rPr>
          <w:sz w:val="28"/>
          <w:szCs w:val="28"/>
        </w:rPr>
        <w:t>оссии</w:t>
      </w:r>
      <w:r w:rsidRPr="00454FD2">
        <w:rPr>
          <w:sz w:val="28"/>
          <w:szCs w:val="28"/>
        </w:rPr>
        <w:t xml:space="preserve"> в области </w:t>
      </w:r>
      <w:r>
        <w:rPr>
          <w:sz w:val="28"/>
          <w:szCs w:val="28"/>
        </w:rPr>
        <w:t xml:space="preserve">производства </w:t>
      </w:r>
      <w:r w:rsidRPr="00454FD2">
        <w:rPr>
          <w:sz w:val="28"/>
          <w:szCs w:val="28"/>
        </w:rPr>
        <w:t xml:space="preserve">углеродных </w:t>
      </w:r>
      <w:proofErr w:type="spellStart"/>
      <w:r w:rsidRPr="00454FD2">
        <w:rPr>
          <w:sz w:val="28"/>
          <w:szCs w:val="28"/>
        </w:rPr>
        <w:t>наноматериалов</w:t>
      </w:r>
      <w:proofErr w:type="spellEnd"/>
      <w:r w:rsidRPr="00454FD2">
        <w:rPr>
          <w:sz w:val="28"/>
          <w:szCs w:val="28"/>
        </w:rPr>
        <w:t xml:space="preserve"> и в тех областях, где применение углеродных материалов критично</w:t>
      </w:r>
      <w:r>
        <w:rPr>
          <w:sz w:val="28"/>
          <w:szCs w:val="28"/>
        </w:rPr>
        <w:t xml:space="preserve">, необходимость нормативного обеспечения </w:t>
      </w:r>
      <w:r w:rsidR="000F3155">
        <w:rPr>
          <w:sz w:val="28"/>
          <w:szCs w:val="28"/>
        </w:rPr>
        <w:t xml:space="preserve">производства </w:t>
      </w:r>
      <w:proofErr w:type="spellStart"/>
      <w:r w:rsidR="000F3155">
        <w:rPr>
          <w:sz w:val="28"/>
          <w:szCs w:val="28"/>
        </w:rPr>
        <w:t>графена</w:t>
      </w:r>
      <w:proofErr w:type="spellEnd"/>
      <w:r w:rsidR="000F3155">
        <w:rPr>
          <w:sz w:val="28"/>
          <w:szCs w:val="28"/>
        </w:rPr>
        <w:t xml:space="preserve"> </w:t>
      </w:r>
      <w:r w:rsidR="003E3FAE">
        <w:rPr>
          <w:sz w:val="28"/>
          <w:szCs w:val="28"/>
        </w:rPr>
        <w:t>на сегодняшний день</w:t>
      </w:r>
      <w:r w:rsidR="000F3155">
        <w:rPr>
          <w:sz w:val="28"/>
          <w:szCs w:val="28"/>
        </w:rPr>
        <w:t xml:space="preserve"> актуальна и целесообразна</w:t>
      </w:r>
      <w:r>
        <w:rPr>
          <w:sz w:val="28"/>
          <w:szCs w:val="28"/>
        </w:rPr>
        <w:t>.</w:t>
      </w:r>
    </w:p>
    <w:p w:rsidR="0084540C" w:rsidRDefault="0084540C" w:rsidP="0007118C">
      <w:pPr>
        <w:ind w:firstLine="709"/>
        <w:jc w:val="both"/>
        <w:rPr>
          <w:sz w:val="28"/>
          <w:szCs w:val="28"/>
        </w:rPr>
      </w:pPr>
    </w:p>
    <w:p w:rsidR="00AC4971" w:rsidRPr="00382233" w:rsidRDefault="00AC4971" w:rsidP="0007118C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color w:val="000000"/>
          <w:sz w:val="28"/>
          <w:szCs w:val="28"/>
        </w:rPr>
      </w:pPr>
      <w:r w:rsidRPr="00382233">
        <w:rPr>
          <w:b/>
          <w:color w:val="000000"/>
          <w:sz w:val="28"/>
          <w:szCs w:val="28"/>
        </w:rPr>
        <w:t>Краткая характеристика объекта стандартизации</w:t>
      </w:r>
    </w:p>
    <w:p w:rsidR="00110831" w:rsidRDefault="00AC4971" w:rsidP="0007118C">
      <w:pPr>
        <w:shd w:val="clear" w:color="auto" w:fill="FFFFFF"/>
        <w:ind w:firstLine="709"/>
        <w:jc w:val="both"/>
        <w:rPr>
          <w:sz w:val="28"/>
          <w:szCs w:val="28"/>
        </w:rPr>
      </w:pPr>
      <w:r w:rsidRPr="000F3155">
        <w:rPr>
          <w:color w:val="000000"/>
          <w:sz w:val="28"/>
          <w:szCs w:val="28"/>
        </w:rPr>
        <w:t xml:space="preserve">Объектом стандартизации является </w:t>
      </w:r>
      <w:proofErr w:type="gramStart"/>
      <w:r w:rsidR="000F3155" w:rsidRPr="000F3155">
        <w:rPr>
          <w:color w:val="000000"/>
          <w:sz w:val="28"/>
          <w:szCs w:val="28"/>
        </w:rPr>
        <w:t>многослойный</w:t>
      </w:r>
      <w:proofErr w:type="gramEnd"/>
      <w:r w:rsidR="000F3155" w:rsidRPr="000F3155">
        <w:rPr>
          <w:color w:val="000000"/>
          <w:sz w:val="28"/>
          <w:szCs w:val="28"/>
        </w:rPr>
        <w:t xml:space="preserve"> </w:t>
      </w:r>
      <w:proofErr w:type="spellStart"/>
      <w:r w:rsidR="003E3FAE" w:rsidRPr="000F3155">
        <w:rPr>
          <w:color w:val="000000"/>
          <w:sz w:val="28"/>
          <w:szCs w:val="28"/>
        </w:rPr>
        <w:t>графен</w:t>
      </w:r>
      <w:proofErr w:type="spellEnd"/>
      <w:r w:rsidR="00A25066" w:rsidRPr="000F3155">
        <w:rPr>
          <w:color w:val="000000"/>
          <w:sz w:val="28"/>
          <w:szCs w:val="28"/>
        </w:rPr>
        <w:t xml:space="preserve">, </w:t>
      </w:r>
      <w:r w:rsidR="000F3155" w:rsidRPr="000F3155">
        <w:rPr>
          <w:sz w:val="28"/>
          <w:szCs w:val="28"/>
        </w:rPr>
        <w:t xml:space="preserve">представляющий собой водную пасту, содержащую </w:t>
      </w:r>
      <w:proofErr w:type="spellStart"/>
      <w:r w:rsidR="000F3155" w:rsidRPr="000F3155">
        <w:rPr>
          <w:sz w:val="28"/>
          <w:szCs w:val="28"/>
        </w:rPr>
        <w:t>нанопластины</w:t>
      </w:r>
      <w:proofErr w:type="spellEnd"/>
      <w:r w:rsidR="000F3155" w:rsidRPr="000F3155">
        <w:rPr>
          <w:sz w:val="28"/>
          <w:szCs w:val="28"/>
        </w:rPr>
        <w:t xml:space="preserve"> </w:t>
      </w:r>
      <w:proofErr w:type="spellStart"/>
      <w:r w:rsidR="000F3155" w:rsidRPr="000F3155">
        <w:rPr>
          <w:sz w:val="28"/>
          <w:szCs w:val="28"/>
        </w:rPr>
        <w:t>графена</w:t>
      </w:r>
      <w:proofErr w:type="spellEnd"/>
      <w:r w:rsidR="000F3155" w:rsidRPr="000F3155">
        <w:rPr>
          <w:sz w:val="28"/>
          <w:szCs w:val="28"/>
        </w:rPr>
        <w:t xml:space="preserve">, </w:t>
      </w:r>
      <w:r w:rsidR="000F3155" w:rsidRPr="000F3155">
        <w:rPr>
          <w:sz w:val="28"/>
          <w:szCs w:val="28"/>
        </w:rPr>
        <w:lastRenderedPageBreak/>
        <w:t>полученные методом химического расщепления графита</w:t>
      </w:r>
      <w:r w:rsidR="003E3FAE" w:rsidRPr="000F3155">
        <w:rPr>
          <w:sz w:val="28"/>
          <w:szCs w:val="28"/>
        </w:rPr>
        <w:t xml:space="preserve">. </w:t>
      </w:r>
      <w:proofErr w:type="spellStart"/>
      <w:r w:rsidR="003E3FAE" w:rsidRPr="000F3155">
        <w:rPr>
          <w:sz w:val="28"/>
          <w:szCs w:val="28"/>
        </w:rPr>
        <w:t>Графен</w:t>
      </w:r>
      <w:proofErr w:type="spellEnd"/>
      <w:r w:rsidR="003E3FAE" w:rsidRPr="000F3155">
        <w:rPr>
          <w:sz w:val="28"/>
          <w:szCs w:val="28"/>
        </w:rPr>
        <w:t xml:space="preserve"> используется </w:t>
      </w:r>
      <w:r w:rsidR="000F3155">
        <w:rPr>
          <w:sz w:val="28"/>
          <w:szCs w:val="28"/>
        </w:rPr>
        <w:t>в</w:t>
      </w:r>
      <w:r w:rsidR="0084540C" w:rsidRPr="000F3155">
        <w:rPr>
          <w:sz w:val="28"/>
          <w:szCs w:val="28"/>
        </w:rPr>
        <w:t xml:space="preserve"> </w:t>
      </w:r>
      <w:r w:rsidR="003E3FAE" w:rsidRPr="000F3155">
        <w:rPr>
          <w:sz w:val="28"/>
          <w:szCs w:val="28"/>
        </w:rPr>
        <w:t>производств</w:t>
      </w:r>
      <w:r w:rsidR="000F3155">
        <w:rPr>
          <w:sz w:val="28"/>
          <w:szCs w:val="28"/>
        </w:rPr>
        <w:t>е</w:t>
      </w:r>
      <w:r w:rsidR="003E3FAE" w:rsidRPr="000F3155">
        <w:rPr>
          <w:sz w:val="28"/>
          <w:szCs w:val="28"/>
        </w:rPr>
        <w:t xml:space="preserve"> </w:t>
      </w:r>
      <w:proofErr w:type="spellStart"/>
      <w:r w:rsidR="0084540C" w:rsidRPr="000F3155">
        <w:rPr>
          <w:sz w:val="28"/>
          <w:szCs w:val="28"/>
        </w:rPr>
        <w:t>нанокомпозиционных</w:t>
      </w:r>
      <w:proofErr w:type="spellEnd"/>
      <w:r w:rsidR="0084540C" w:rsidRPr="0084540C">
        <w:rPr>
          <w:sz w:val="28"/>
          <w:szCs w:val="28"/>
        </w:rPr>
        <w:t xml:space="preserve"> материалов </w:t>
      </w:r>
      <w:r w:rsidR="003E3FAE">
        <w:rPr>
          <w:sz w:val="28"/>
          <w:szCs w:val="28"/>
        </w:rPr>
        <w:t>в различных отраслях промышленности</w:t>
      </w:r>
      <w:r w:rsidR="00110831">
        <w:rPr>
          <w:sz w:val="28"/>
          <w:szCs w:val="28"/>
        </w:rPr>
        <w:t>.</w:t>
      </w:r>
    </w:p>
    <w:p w:rsidR="00AC4971" w:rsidRDefault="000F3155" w:rsidP="000711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</w:t>
      </w:r>
      <w:r w:rsidR="003E3FAE">
        <w:rPr>
          <w:color w:val="000000"/>
          <w:sz w:val="28"/>
          <w:szCs w:val="28"/>
        </w:rPr>
        <w:t xml:space="preserve"> нормативной базы в указанной области </w:t>
      </w:r>
      <w:proofErr w:type="spellStart"/>
      <w:r w:rsidR="003E3FAE">
        <w:rPr>
          <w:color w:val="000000"/>
          <w:sz w:val="28"/>
          <w:szCs w:val="28"/>
        </w:rPr>
        <w:t>наноиндустрии</w:t>
      </w:r>
      <w:proofErr w:type="spellEnd"/>
      <w:r w:rsidR="003E3FAE">
        <w:rPr>
          <w:color w:val="000000"/>
          <w:sz w:val="28"/>
          <w:szCs w:val="28"/>
        </w:rPr>
        <w:t xml:space="preserve"> позволит создать благоприятные условия для производства, применения и эксплуатации данного вида продукции. Кроме того, в</w:t>
      </w:r>
      <w:r w:rsidR="000F49D3">
        <w:rPr>
          <w:color w:val="000000"/>
          <w:sz w:val="28"/>
          <w:szCs w:val="28"/>
        </w:rPr>
        <w:t xml:space="preserve"> разраба</w:t>
      </w:r>
      <w:r w:rsidR="00AC4971" w:rsidRPr="004104FB">
        <w:rPr>
          <w:color w:val="000000"/>
          <w:sz w:val="28"/>
          <w:szCs w:val="28"/>
        </w:rPr>
        <w:t>т</w:t>
      </w:r>
      <w:r w:rsidR="000F49D3">
        <w:rPr>
          <w:color w:val="000000"/>
          <w:sz w:val="28"/>
          <w:szCs w:val="28"/>
        </w:rPr>
        <w:t>ываемом</w:t>
      </w:r>
      <w:r w:rsidR="00AC4971" w:rsidRPr="004104FB">
        <w:rPr>
          <w:color w:val="000000"/>
          <w:sz w:val="28"/>
          <w:szCs w:val="28"/>
        </w:rPr>
        <w:t xml:space="preserve"> </w:t>
      </w:r>
      <w:r w:rsidR="000F49D3">
        <w:rPr>
          <w:color w:val="000000"/>
          <w:sz w:val="28"/>
          <w:szCs w:val="28"/>
        </w:rPr>
        <w:t>предварительном национальном стандарте реализован принцип опережающей стандартизации, рекомендующий разрабатывать стандарты не только с учетом имеющихся разработок, но и ориентируясь на перспекти</w:t>
      </w:r>
      <w:r w:rsidR="003E3FAE">
        <w:rPr>
          <w:color w:val="000000"/>
          <w:sz w:val="28"/>
          <w:szCs w:val="28"/>
        </w:rPr>
        <w:t>вные результаты.</w:t>
      </w:r>
    </w:p>
    <w:p w:rsidR="003E3FAE" w:rsidRDefault="003E3FAE" w:rsidP="000711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AC4971" w:rsidRPr="00382233" w:rsidRDefault="00AC4971" w:rsidP="0007118C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color w:val="000000"/>
          <w:sz w:val="28"/>
          <w:szCs w:val="28"/>
        </w:rPr>
      </w:pPr>
      <w:r w:rsidRPr="00382233">
        <w:rPr>
          <w:b/>
          <w:color w:val="000000"/>
          <w:sz w:val="28"/>
          <w:szCs w:val="28"/>
        </w:rPr>
        <w:t>Сведения о соответствии проекта предварительного национального стандарта федеральным законам, нормативным правовым актам российской федерации</w:t>
      </w:r>
    </w:p>
    <w:p w:rsidR="00AC4971" w:rsidRDefault="00AC4971" w:rsidP="0007118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проект предварительного национального стандарта разработан в соответствии с основными положениями Федерального закона от 27 декабря 2002 №184-ФЗ «О техническом регулировании» с изменениями на 23 июня 2014 года и не противоречит иным нормативным правовым актам Российской Федерации.</w:t>
      </w:r>
    </w:p>
    <w:p w:rsidR="00AC4971" w:rsidRDefault="00AC4971" w:rsidP="0007118C">
      <w:pPr>
        <w:shd w:val="clear" w:color="auto" w:fill="FFFFFF"/>
        <w:ind w:left="709"/>
        <w:jc w:val="both"/>
        <w:rPr>
          <w:b/>
          <w:color w:val="000000"/>
          <w:sz w:val="28"/>
          <w:szCs w:val="28"/>
        </w:rPr>
      </w:pPr>
    </w:p>
    <w:p w:rsidR="00AC4971" w:rsidRPr="00382233" w:rsidRDefault="00AC4971" w:rsidP="00AA7BA8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color w:val="000000"/>
          <w:sz w:val="28"/>
          <w:szCs w:val="28"/>
        </w:rPr>
      </w:pPr>
      <w:r w:rsidRPr="00382233">
        <w:rPr>
          <w:b/>
          <w:color w:val="000000"/>
          <w:sz w:val="28"/>
          <w:szCs w:val="28"/>
        </w:rPr>
        <w:t>Сведения о соответствии проекта предварительного национального стандарта меж</w:t>
      </w:r>
      <w:r>
        <w:rPr>
          <w:b/>
          <w:color w:val="000000"/>
          <w:sz w:val="28"/>
          <w:szCs w:val="28"/>
        </w:rPr>
        <w:t>госу</w:t>
      </w:r>
      <w:r w:rsidRPr="00382233">
        <w:rPr>
          <w:b/>
          <w:color w:val="000000"/>
          <w:sz w:val="28"/>
          <w:szCs w:val="28"/>
        </w:rPr>
        <w:t>д</w:t>
      </w:r>
      <w:r>
        <w:rPr>
          <w:b/>
          <w:color w:val="000000"/>
          <w:sz w:val="28"/>
          <w:szCs w:val="28"/>
        </w:rPr>
        <w:t>арствен</w:t>
      </w:r>
      <w:r w:rsidRPr="00382233">
        <w:rPr>
          <w:b/>
          <w:color w:val="000000"/>
          <w:sz w:val="28"/>
          <w:szCs w:val="28"/>
        </w:rPr>
        <w:t>ным стандартам</w:t>
      </w:r>
    </w:p>
    <w:p w:rsidR="00AC4971" w:rsidRPr="002844E6" w:rsidRDefault="00AC4971" w:rsidP="00AA7BA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разработке проекта предварительного национального стандарта </w:t>
      </w:r>
      <w:r w:rsidRPr="001D0DDC">
        <w:rPr>
          <w:color w:val="000000"/>
          <w:sz w:val="28"/>
          <w:szCs w:val="28"/>
        </w:rPr>
        <w:t>«</w:t>
      </w:r>
      <w:r w:rsidR="003E3FAE">
        <w:rPr>
          <w:color w:val="000000"/>
          <w:sz w:val="28"/>
          <w:szCs w:val="28"/>
        </w:rPr>
        <w:t>Г</w:t>
      </w:r>
      <w:r w:rsidR="000F49D3">
        <w:rPr>
          <w:sz w:val="28"/>
        </w:rPr>
        <w:t xml:space="preserve">рафен </w:t>
      </w:r>
      <w:proofErr w:type="gramStart"/>
      <w:r w:rsidR="000F49D3">
        <w:rPr>
          <w:sz w:val="28"/>
        </w:rPr>
        <w:t>многослойн</w:t>
      </w:r>
      <w:r w:rsidR="003E3FAE">
        <w:rPr>
          <w:sz w:val="28"/>
        </w:rPr>
        <w:t>ый</w:t>
      </w:r>
      <w:proofErr w:type="gramEnd"/>
      <w:r w:rsidR="000F49D3">
        <w:rPr>
          <w:sz w:val="28"/>
        </w:rPr>
        <w:t>. Технические условия</w:t>
      </w:r>
      <w:r w:rsidRPr="001D0DDC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использова</w:t>
      </w:r>
      <w:r w:rsidR="00AA7BA8">
        <w:rPr>
          <w:color w:val="000000"/>
          <w:sz w:val="28"/>
          <w:szCs w:val="28"/>
        </w:rPr>
        <w:t>ны</w:t>
      </w:r>
      <w:r>
        <w:rPr>
          <w:color w:val="000000"/>
          <w:sz w:val="28"/>
          <w:szCs w:val="28"/>
        </w:rPr>
        <w:t xml:space="preserve"> </w:t>
      </w:r>
      <w:r w:rsidRPr="002844E6">
        <w:rPr>
          <w:color w:val="000000"/>
          <w:sz w:val="28"/>
          <w:szCs w:val="28"/>
        </w:rPr>
        <w:t xml:space="preserve">следующие </w:t>
      </w:r>
      <w:r>
        <w:rPr>
          <w:color w:val="000000"/>
          <w:sz w:val="28"/>
          <w:szCs w:val="28"/>
        </w:rPr>
        <w:t>межгосударственные стандарты</w:t>
      </w:r>
      <w:r w:rsidRPr="002844E6">
        <w:rPr>
          <w:color w:val="000000"/>
          <w:sz w:val="28"/>
          <w:szCs w:val="28"/>
        </w:rPr>
        <w:t>: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>ГОСТ 4204 Реактивы. Кислота серная. Технические условия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 xml:space="preserve">ГОСТ 6709 Вода дистиллированная. Технические условия 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>ГОСТ 13144 Графит. Методы определения удельной поверхности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>ГОСТ 17817 Графит. Методы отбора и подготовки проб для испытаний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>ГОСТ 17818.1 Графит. Метод определения влаги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>ГОСТ 17818.4 Графит. Метод определения зольности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>ГОСТ 17818.17 Графит. Метод определения серы</w:t>
      </w:r>
    </w:p>
    <w:p w:rsidR="009653E3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>ГОСТ 18191 Графит специальный малозольный. Технические условия</w:t>
      </w:r>
    </w:p>
    <w:p w:rsidR="00AC4971" w:rsidRPr="009653E3" w:rsidRDefault="009653E3" w:rsidP="00AA7BA8">
      <w:pPr>
        <w:ind w:firstLine="709"/>
        <w:jc w:val="both"/>
        <w:rPr>
          <w:sz w:val="28"/>
          <w:szCs w:val="28"/>
        </w:rPr>
      </w:pPr>
      <w:r w:rsidRPr="009653E3">
        <w:rPr>
          <w:sz w:val="28"/>
          <w:szCs w:val="28"/>
        </w:rPr>
        <w:t xml:space="preserve">ГОСТ 20478 Реактивы. Аммоний </w:t>
      </w:r>
      <w:proofErr w:type="spellStart"/>
      <w:r w:rsidRPr="009653E3">
        <w:rPr>
          <w:sz w:val="28"/>
          <w:szCs w:val="28"/>
        </w:rPr>
        <w:t>надсернокислый</w:t>
      </w:r>
      <w:proofErr w:type="spellEnd"/>
      <w:r w:rsidRPr="009653E3">
        <w:rPr>
          <w:sz w:val="28"/>
          <w:szCs w:val="28"/>
        </w:rPr>
        <w:t>. Технические условия</w:t>
      </w:r>
    </w:p>
    <w:p w:rsidR="009653E3" w:rsidRDefault="009653E3" w:rsidP="00AA7BA8">
      <w:pPr>
        <w:shd w:val="clear" w:color="auto" w:fill="FFFFFF"/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AA7BA8" w:rsidRDefault="00AA7BA8" w:rsidP="00AA7BA8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Перечень источников информации, использованных при разработке предварительного стандарта, в том числе информацию об использовании документов, относящихся к объектам патентного права</w:t>
      </w:r>
    </w:p>
    <w:p w:rsidR="00AC4971" w:rsidRPr="00382233" w:rsidRDefault="00AC4971" w:rsidP="00AA7BA8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</w:p>
    <w:p w:rsidR="00AA7BA8" w:rsidRDefault="00AA7BA8" w:rsidP="00AA7BA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разработке проекта предварительного национального стандарта использовались следующие документы:</w:t>
      </w:r>
    </w:p>
    <w:p w:rsidR="00AA7BA8" w:rsidRDefault="00AA7BA8" w:rsidP="00AA7B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1.16−2011 Стандартизация в Российской Федерации. Стандарты национальные предварительные. Правила разработки, утверждения, применения и отмены</w:t>
      </w:r>
    </w:p>
    <w:p w:rsidR="00AA7BA8" w:rsidRDefault="00AA7BA8" w:rsidP="00AA7B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ГОСТ 1.5−2001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обозначению.</w:t>
      </w:r>
    </w:p>
    <w:p w:rsidR="00AA7BA8" w:rsidRDefault="00AA7BA8" w:rsidP="00AA7BA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ГОСТ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1.5−2012 Стандартизация в Российской Федерации. Стандарты национальные Российской Федерации. Правила построения, изложения, оформления и обозначения.</w:t>
      </w:r>
    </w:p>
    <w:p w:rsidR="00AC4971" w:rsidRDefault="00AC4971" w:rsidP="0007118C">
      <w:pPr>
        <w:ind w:firstLine="709"/>
        <w:jc w:val="both"/>
        <w:rPr>
          <w:sz w:val="28"/>
          <w:szCs w:val="28"/>
        </w:rPr>
      </w:pPr>
    </w:p>
    <w:p w:rsidR="00AC4971" w:rsidRPr="00984982" w:rsidRDefault="00AC4971" w:rsidP="0007118C">
      <w:pPr>
        <w:numPr>
          <w:ilvl w:val="0"/>
          <w:numId w:val="1"/>
        </w:numPr>
        <w:shd w:val="clear" w:color="auto" w:fill="FFFFFF"/>
        <w:tabs>
          <w:tab w:val="left" w:pos="979"/>
        </w:tabs>
      </w:pPr>
      <w:r w:rsidRPr="00865769">
        <w:rPr>
          <w:b/>
          <w:sz w:val="28"/>
          <w:szCs w:val="28"/>
        </w:rPr>
        <w:t>Сведения о разработчике предварительного стандарта</w:t>
      </w:r>
    </w:p>
    <w:p w:rsidR="00AC4971" w:rsidRPr="00744A67" w:rsidRDefault="00AC4971" w:rsidP="0007118C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744A67">
        <w:rPr>
          <w:color w:val="000000"/>
          <w:sz w:val="28"/>
          <w:szCs w:val="28"/>
        </w:rPr>
        <w:t>Проект предварительного стандарта подготовлен ООО ЭО «</w:t>
      </w:r>
      <w:r>
        <w:rPr>
          <w:color w:val="000000"/>
          <w:sz w:val="28"/>
          <w:szCs w:val="28"/>
        </w:rPr>
        <w:t>Инженерная</w:t>
      </w:r>
      <w:r w:rsidRPr="00744A67">
        <w:rPr>
          <w:color w:val="000000"/>
          <w:sz w:val="28"/>
          <w:szCs w:val="28"/>
        </w:rPr>
        <w:t xml:space="preserve"> безопасность»</w:t>
      </w:r>
    </w:p>
    <w:p w:rsidR="00AC4971" w:rsidRPr="00744A67" w:rsidRDefault="00AC4971" w:rsidP="0007118C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744A67">
        <w:rPr>
          <w:color w:val="000000"/>
          <w:sz w:val="28"/>
          <w:szCs w:val="28"/>
        </w:rPr>
        <w:t xml:space="preserve">Адрес: 123007 г. Москва, ул. Ярославская, д. 8, корп.3 </w:t>
      </w:r>
    </w:p>
    <w:p w:rsidR="00AC4971" w:rsidRPr="00AA7BA8" w:rsidRDefault="00AC4971" w:rsidP="0007118C">
      <w:pPr>
        <w:shd w:val="clear" w:color="auto" w:fill="FFFFFF"/>
        <w:ind w:firstLine="709"/>
        <w:rPr>
          <w:sz w:val="28"/>
          <w:szCs w:val="28"/>
          <w:lang w:val="en-US"/>
        </w:rPr>
      </w:pPr>
      <w:r w:rsidRPr="00AA7BA8">
        <w:rPr>
          <w:sz w:val="28"/>
          <w:szCs w:val="28"/>
          <w:lang w:val="en-US"/>
        </w:rPr>
        <w:t xml:space="preserve">E-mail: </w:t>
      </w:r>
      <w:hyperlink r:id="rId6" w:history="1">
        <w:r w:rsidRPr="00AA7BA8">
          <w:rPr>
            <w:rStyle w:val="a3"/>
            <w:color w:val="auto"/>
            <w:sz w:val="28"/>
            <w:szCs w:val="28"/>
            <w:u w:val="none"/>
            <w:lang w:val="en-US"/>
          </w:rPr>
          <w:t>zapros@esafety.su</w:t>
        </w:r>
      </w:hyperlink>
    </w:p>
    <w:p w:rsidR="00AC4971" w:rsidRPr="00744A67" w:rsidRDefault="00AC4971" w:rsidP="0007118C">
      <w:pPr>
        <w:shd w:val="clear" w:color="auto" w:fill="FFFFFF"/>
        <w:ind w:firstLine="709"/>
        <w:rPr>
          <w:lang w:val="en-US"/>
        </w:rPr>
      </w:pPr>
      <w:r w:rsidRPr="00744A67">
        <w:rPr>
          <w:color w:val="000000"/>
          <w:sz w:val="28"/>
          <w:szCs w:val="28"/>
        </w:rPr>
        <w:t>Тел</w:t>
      </w:r>
      <w:r w:rsidRPr="00744A67">
        <w:rPr>
          <w:color w:val="000000"/>
          <w:sz w:val="28"/>
          <w:szCs w:val="28"/>
          <w:lang w:val="en-US"/>
        </w:rPr>
        <w:t>./</w:t>
      </w:r>
      <w:r w:rsidRPr="00744A67">
        <w:rPr>
          <w:color w:val="000000"/>
          <w:sz w:val="28"/>
          <w:szCs w:val="28"/>
        </w:rPr>
        <w:t>факс</w:t>
      </w:r>
      <w:r w:rsidRPr="00744A67">
        <w:rPr>
          <w:color w:val="000000"/>
          <w:sz w:val="28"/>
          <w:szCs w:val="28"/>
          <w:lang w:val="en-US"/>
        </w:rPr>
        <w:t xml:space="preserve"> (495) 641-22-57</w:t>
      </w:r>
    </w:p>
    <w:p w:rsidR="00AC4971" w:rsidRDefault="00AC4971" w:rsidP="0007118C">
      <w:pPr>
        <w:shd w:val="clear" w:color="auto" w:fill="FFFFFF"/>
      </w:pPr>
    </w:p>
    <w:p w:rsidR="00AA7BA8" w:rsidRPr="00AA7BA8" w:rsidRDefault="00AA7BA8" w:rsidP="0007118C">
      <w:pPr>
        <w:shd w:val="clear" w:color="auto" w:fill="FFFFFF"/>
      </w:pPr>
    </w:p>
    <w:tbl>
      <w:tblPr>
        <w:tblW w:w="9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7"/>
        <w:gridCol w:w="4938"/>
      </w:tblGrid>
      <w:tr w:rsidR="00AA7BA8" w:rsidTr="00AA7BA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7BA8" w:rsidRDefault="00AA7BA8">
            <w:pPr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Директор </w:t>
            </w:r>
            <w:r>
              <w:rPr>
                <w:spacing w:val="-2"/>
                <w:sz w:val="28"/>
                <w:szCs w:val="28"/>
              </w:rPr>
              <w:t>ООО ЭО</w:t>
            </w:r>
          </w:p>
          <w:p w:rsidR="00AA7BA8" w:rsidRDefault="00AA7BA8">
            <w:pPr>
              <w:pStyle w:val="a4"/>
              <w:spacing w:line="240" w:lineRule="auto"/>
              <w:ind w:right="0"/>
              <w:jc w:val="both"/>
              <w:rPr>
                <w:szCs w:val="28"/>
              </w:rPr>
            </w:pPr>
            <w:r>
              <w:rPr>
                <w:spacing w:val="-2"/>
                <w:szCs w:val="28"/>
              </w:rPr>
              <w:t>«</w:t>
            </w:r>
            <w:r>
              <w:rPr>
                <w:szCs w:val="28"/>
              </w:rPr>
              <w:t>Инженерная безопасность»</w:t>
            </w:r>
          </w:p>
        </w:tc>
        <w:tc>
          <w:tcPr>
            <w:tcW w:w="4938" w:type="dxa"/>
            <w:tcBorders>
              <w:top w:val="nil"/>
              <w:left w:val="nil"/>
              <w:bottom w:val="nil"/>
              <w:right w:val="nil"/>
            </w:tcBorders>
          </w:tcPr>
          <w:p w:rsidR="00AA7BA8" w:rsidRDefault="00AA7BA8">
            <w:pPr>
              <w:pStyle w:val="a4"/>
              <w:shd w:val="clear" w:color="auto" w:fill="auto"/>
              <w:spacing w:line="240" w:lineRule="auto"/>
              <w:ind w:right="0"/>
              <w:jc w:val="center"/>
              <w:rPr>
                <w:szCs w:val="28"/>
              </w:rPr>
            </w:pPr>
          </w:p>
          <w:p w:rsidR="00AA7BA8" w:rsidRDefault="00AA7BA8">
            <w:pPr>
              <w:pStyle w:val="a4"/>
              <w:shd w:val="clear" w:color="auto" w:fill="auto"/>
              <w:spacing w:line="240" w:lineRule="auto"/>
              <w:ind w:right="0"/>
              <w:jc w:val="center"/>
              <w:rPr>
                <w:szCs w:val="28"/>
              </w:rPr>
            </w:pPr>
            <w:r>
              <w:rPr>
                <w:szCs w:val="28"/>
              </w:rPr>
              <w:t>Л.В. Прокопенко</w:t>
            </w:r>
          </w:p>
        </w:tc>
      </w:tr>
      <w:tr w:rsidR="00AA7BA8" w:rsidTr="00AA7BA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AA7BA8" w:rsidRDefault="00AA7BA8">
            <w:pPr>
              <w:pStyle w:val="a4"/>
              <w:spacing w:line="240" w:lineRule="auto"/>
              <w:ind w:right="0"/>
              <w:jc w:val="both"/>
              <w:rPr>
                <w:szCs w:val="28"/>
              </w:rPr>
            </w:pPr>
          </w:p>
          <w:p w:rsidR="00AA7BA8" w:rsidRDefault="00AA7BA8">
            <w:pPr>
              <w:pStyle w:val="a4"/>
              <w:spacing w:line="240" w:lineRule="auto"/>
              <w:ind w:right="0"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разработки</w:t>
            </w:r>
          </w:p>
        </w:tc>
        <w:tc>
          <w:tcPr>
            <w:tcW w:w="4938" w:type="dxa"/>
            <w:tcBorders>
              <w:top w:val="nil"/>
              <w:left w:val="nil"/>
              <w:bottom w:val="nil"/>
              <w:right w:val="nil"/>
            </w:tcBorders>
          </w:tcPr>
          <w:p w:rsidR="00AA7BA8" w:rsidRDefault="00AA7BA8">
            <w:pPr>
              <w:pStyle w:val="a4"/>
              <w:shd w:val="clear" w:color="auto" w:fill="auto"/>
              <w:spacing w:line="240" w:lineRule="auto"/>
              <w:ind w:right="0"/>
              <w:jc w:val="center"/>
              <w:rPr>
                <w:szCs w:val="28"/>
              </w:rPr>
            </w:pPr>
          </w:p>
          <w:p w:rsidR="00AA7BA8" w:rsidRDefault="00AA7BA8">
            <w:pPr>
              <w:pStyle w:val="a4"/>
              <w:shd w:val="clear" w:color="auto" w:fill="auto"/>
              <w:spacing w:line="240" w:lineRule="auto"/>
              <w:ind w:right="0"/>
              <w:jc w:val="center"/>
              <w:rPr>
                <w:szCs w:val="28"/>
              </w:rPr>
            </w:pPr>
            <w:r>
              <w:rPr>
                <w:szCs w:val="28"/>
              </w:rPr>
              <w:t>А.А. Веприкова</w:t>
            </w:r>
          </w:p>
        </w:tc>
      </w:tr>
      <w:tr w:rsidR="00AA7BA8" w:rsidTr="00AA7BA8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AA7BA8" w:rsidRDefault="00AA7BA8">
            <w:pPr>
              <w:pStyle w:val="a4"/>
              <w:spacing w:line="240" w:lineRule="auto"/>
              <w:ind w:right="0"/>
              <w:jc w:val="both"/>
              <w:rPr>
                <w:szCs w:val="28"/>
              </w:rPr>
            </w:pPr>
          </w:p>
          <w:p w:rsidR="00AA7BA8" w:rsidRDefault="00AA7BA8">
            <w:pPr>
              <w:pStyle w:val="a4"/>
              <w:spacing w:line="240" w:lineRule="auto"/>
              <w:ind w:right="0"/>
              <w:jc w:val="both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4938" w:type="dxa"/>
            <w:tcBorders>
              <w:top w:val="nil"/>
              <w:left w:val="nil"/>
              <w:bottom w:val="nil"/>
              <w:right w:val="nil"/>
            </w:tcBorders>
          </w:tcPr>
          <w:p w:rsidR="00AA7BA8" w:rsidRDefault="00AA7BA8">
            <w:pPr>
              <w:pStyle w:val="a4"/>
              <w:shd w:val="clear" w:color="auto" w:fill="auto"/>
              <w:spacing w:line="240" w:lineRule="auto"/>
              <w:ind w:right="0"/>
              <w:jc w:val="center"/>
              <w:rPr>
                <w:szCs w:val="28"/>
              </w:rPr>
            </w:pPr>
          </w:p>
          <w:p w:rsidR="00AA7BA8" w:rsidRDefault="00AA7BA8">
            <w:pPr>
              <w:pStyle w:val="a4"/>
              <w:shd w:val="clear" w:color="auto" w:fill="auto"/>
              <w:spacing w:line="240" w:lineRule="auto"/>
              <w:ind w:right="0"/>
              <w:jc w:val="center"/>
              <w:rPr>
                <w:szCs w:val="28"/>
              </w:rPr>
            </w:pPr>
            <w:r>
              <w:rPr>
                <w:szCs w:val="28"/>
              </w:rPr>
              <w:t>С.М. Ивашкова</w:t>
            </w:r>
          </w:p>
        </w:tc>
      </w:tr>
    </w:tbl>
    <w:p w:rsidR="00AC4971" w:rsidRPr="00AC4971" w:rsidRDefault="00AC4971" w:rsidP="0007118C">
      <w:pPr>
        <w:shd w:val="clear" w:color="auto" w:fill="FFFFFF"/>
        <w:tabs>
          <w:tab w:val="left" w:pos="936"/>
        </w:tabs>
        <w:ind w:left="734"/>
        <w:jc w:val="both"/>
        <w:rPr>
          <w:b/>
          <w:sz w:val="28"/>
          <w:lang w:val="en-US"/>
        </w:rPr>
      </w:pPr>
    </w:p>
    <w:p w:rsidR="00C23810" w:rsidRPr="00AC4971" w:rsidRDefault="00C23810" w:rsidP="0007118C">
      <w:pPr>
        <w:jc w:val="center"/>
        <w:rPr>
          <w:sz w:val="28"/>
          <w:lang w:val="en-US"/>
        </w:rPr>
      </w:pPr>
    </w:p>
    <w:sectPr w:rsidR="00C23810" w:rsidRPr="00AC4971" w:rsidSect="00223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E6B09"/>
    <w:multiLevelType w:val="hybridMultilevel"/>
    <w:tmpl w:val="2530E6EE"/>
    <w:lvl w:ilvl="0" w:tplc="EFB2363A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27C"/>
    <w:rsid w:val="00020E17"/>
    <w:rsid w:val="00024B56"/>
    <w:rsid w:val="0002528D"/>
    <w:rsid w:val="00033C6F"/>
    <w:rsid w:val="00041F2A"/>
    <w:rsid w:val="00045618"/>
    <w:rsid w:val="0005534C"/>
    <w:rsid w:val="0006621C"/>
    <w:rsid w:val="0007118C"/>
    <w:rsid w:val="00071363"/>
    <w:rsid w:val="0007660E"/>
    <w:rsid w:val="00087C6E"/>
    <w:rsid w:val="000A3985"/>
    <w:rsid w:val="000A789C"/>
    <w:rsid w:val="000D10A2"/>
    <w:rsid w:val="000D175B"/>
    <w:rsid w:val="000D270E"/>
    <w:rsid w:val="000D79D8"/>
    <w:rsid w:val="000E215D"/>
    <w:rsid w:val="000F3155"/>
    <w:rsid w:val="000F49D3"/>
    <w:rsid w:val="00104BC5"/>
    <w:rsid w:val="00110831"/>
    <w:rsid w:val="001165A7"/>
    <w:rsid w:val="001215ED"/>
    <w:rsid w:val="00135253"/>
    <w:rsid w:val="001357DD"/>
    <w:rsid w:val="00160197"/>
    <w:rsid w:val="0016171A"/>
    <w:rsid w:val="00161C76"/>
    <w:rsid w:val="001641A4"/>
    <w:rsid w:val="001647E3"/>
    <w:rsid w:val="00170F11"/>
    <w:rsid w:val="00174087"/>
    <w:rsid w:val="00197E78"/>
    <w:rsid w:val="001D5C66"/>
    <w:rsid w:val="001F0D2C"/>
    <w:rsid w:val="001F2B99"/>
    <w:rsid w:val="00223533"/>
    <w:rsid w:val="0022471A"/>
    <w:rsid w:val="00231C3D"/>
    <w:rsid w:val="002529F2"/>
    <w:rsid w:val="00260C72"/>
    <w:rsid w:val="00266322"/>
    <w:rsid w:val="00271371"/>
    <w:rsid w:val="0028061B"/>
    <w:rsid w:val="002A4F0A"/>
    <w:rsid w:val="002A7299"/>
    <w:rsid w:val="002A7E04"/>
    <w:rsid w:val="002B6300"/>
    <w:rsid w:val="002C0496"/>
    <w:rsid w:val="002C0FDE"/>
    <w:rsid w:val="002D55DF"/>
    <w:rsid w:val="002D6C2A"/>
    <w:rsid w:val="002E1362"/>
    <w:rsid w:val="002F7682"/>
    <w:rsid w:val="002F7CB2"/>
    <w:rsid w:val="00315DE2"/>
    <w:rsid w:val="003252CF"/>
    <w:rsid w:val="003308E7"/>
    <w:rsid w:val="00337B26"/>
    <w:rsid w:val="003421D1"/>
    <w:rsid w:val="0034268B"/>
    <w:rsid w:val="00350B16"/>
    <w:rsid w:val="00352F51"/>
    <w:rsid w:val="00363D17"/>
    <w:rsid w:val="0037545F"/>
    <w:rsid w:val="00385A85"/>
    <w:rsid w:val="003B0D2F"/>
    <w:rsid w:val="003B5066"/>
    <w:rsid w:val="003C17E5"/>
    <w:rsid w:val="003C44AA"/>
    <w:rsid w:val="003D52D0"/>
    <w:rsid w:val="003E2953"/>
    <w:rsid w:val="003E3FAE"/>
    <w:rsid w:val="003E4081"/>
    <w:rsid w:val="00400BC1"/>
    <w:rsid w:val="0041027C"/>
    <w:rsid w:val="004104FB"/>
    <w:rsid w:val="004369C2"/>
    <w:rsid w:val="00446258"/>
    <w:rsid w:val="00450E52"/>
    <w:rsid w:val="00453E7A"/>
    <w:rsid w:val="00454E04"/>
    <w:rsid w:val="00457A2D"/>
    <w:rsid w:val="0047116E"/>
    <w:rsid w:val="00471A3F"/>
    <w:rsid w:val="00486A96"/>
    <w:rsid w:val="0050511A"/>
    <w:rsid w:val="00511EF3"/>
    <w:rsid w:val="00525FB0"/>
    <w:rsid w:val="0053315E"/>
    <w:rsid w:val="00540A0E"/>
    <w:rsid w:val="00544691"/>
    <w:rsid w:val="00545161"/>
    <w:rsid w:val="00552CB5"/>
    <w:rsid w:val="0056372B"/>
    <w:rsid w:val="00571DAC"/>
    <w:rsid w:val="0057706A"/>
    <w:rsid w:val="0058012C"/>
    <w:rsid w:val="005A6BA1"/>
    <w:rsid w:val="005B1EF5"/>
    <w:rsid w:val="005B56A0"/>
    <w:rsid w:val="005B62D0"/>
    <w:rsid w:val="005C32A1"/>
    <w:rsid w:val="005D60AC"/>
    <w:rsid w:val="005D7149"/>
    <w:rsid w:val="005E10C7"/>
    <w:rsid w:val="00600CB6"/>
    <w:rsid w:val="0062620E"/>
    <w:rsid w:val="00630566"/>
    <w:rsid w:val="00641204"/>
    <w:rsid w:val="00646140"/>
    <w:rsid w:val="00652A93"/>
    <w:rsid w:val="0069741D"/>
    <w:rsid w:val="006A2AFA"/>
    <w:rsid w:val="006A2FC5"/>
    <w:rsid w:val="006A5698"/>
    <w:rsid w:val="006B1D39"/>
    <w:rsid w:val="006B4506"/>
    <w:rsid w:val="006B4DCC"/>
    <w:rsid w:val="006B6AAC"/>
    <w:rsid w:val="006B7E59"/>
    <w:rsid w:val="006C40BF"/>
    <w:rsid w:val="006C532B"/>
    <w:rsid w:val="006C7F1E"/>
    <w:rsid w:val="006D4E8F"/>
    <w:rsid w:val="006E368C"/>
    <w:rsid w:val="006E70E3"/>
    <w:rsid w:val="006F316B"/>
    <w:rsid w:val="006F7224"/>
    <w:rsid w:val="00702EE1"/>
    <w:rsid w:val="00702F4D"/>
    <w:rsid w:val="00705CCE"/>
    <w:rsid w:val="007144A1"/>
    <w:rsid w:val="007151CC"/>
    <w:rsid w:val="00721A6E"/>
    <w:rsid w:val="00731A01"/>
    <w:rsid w:val="00734ED1"/>
    <w:rsid w:val="00764438"/>
    <w:rsid w:val="0078082E"/>
    <w:rsid w:val="00790C27"/>
    <w:rsid w:val="0079437E"/>
    <w:rsid w:val="007A5831"/>
    <w:rsid w:val="007B6FA3"/>
    <w:rsid w:val="007C7918"/>
    <w:rsid w:val="007E7EC7"/>
    <w:rsid w:val="007F5D1F"/>
    <w:rsid w:val="00834EB5"/>
    <w:rsid w:val="0083631C"/>
    <w:rsid w:val="0084540C"/>
    <w:rsid w:val="00847074"/>
    <w:rsid w:val="00852843"/>
    <w:rsid w:val="008543C1"/>
    <w:rsid w:val="00861306"/>
    <w:rsid w:val="008713EF"/>
    <w:rsid w:val="00886B93"/>
    <w:rsid w:val="008A14A3"/>
    <w:rsid w:val="008A2F98"/>
    <w:rsid w:val="008B62DC"/>
    <w:rsid w:val="008C7DFF"/>
    <w:rsid w:val="008D26C4"/>
    <w:rsid w:val="008E5F62"/>
    <w:rsid w:val="0091009C"/>
    <w:rsid w:val="00912512"/>
    <w:rsid w:val="00917F48"/>
    <w:rsid w:val="0092356A"/>
    <w:rsid w:val="00931995"/>
    <w:rsid w:val="009340D9"/>
    <w:rsid w:val="009507CA"/>
    <w:rsid w:val="009653E3"/>
    <w:rsid w:val="009668F3"/>
    <w:rsid w:val="009728A4"/>
    <w:rsid w:val="00986170"/>
    <w:rsid w:val="00991004"/>
    <w:rsid w:val="009B4EA1"/>
    <w:rsid w:val="009B6FEE"/>
    <w:rsid w:val="009D6E78"/>
    <w:rsid w:val="009F39CF"/>
    <w:rsid w:val="00A0242E"/>
    <w:rsid w:val="00A03D2B"/>
    <w:rsid w:val="00A04A8B"/>
    <w:rsid w:val="00A1671C"/>
    <w:rsid w:val="00A23772"/>
    <w:rsid w:val="00A24C69"/>
    <w:rsid w:val="00A25066"/>
    <w:rsid w:val="00A26D31"/>
    <w:rsid w:val="00A410A9"/>
    <w:rsid w:val="00A41C6B"/>
    <w:rsid w:val="00A54CC8"/>
    <w:rsid w:val="00A71407"/>
    <w:rsid w:val="00A72A9F"/>
    <w:rsid w:val="00A73CC9"/>
    <w:rsid w:val="00A74CED"/>
    <w:rsid w:val="00A8096A"/>
    <w:rsid w:val="00A878B2"/>
    <w:rsid w:val="00A91B97"/>
    <w:rsid w:val="00AA4695"/>
    <w:rsid w:val="00AA7BA8"/>
    <w:rsid w:val="00AB2132"/>
    <w:rsid w:val="00AB6AD9"/>
    <w:rsid w:val="00AC0282"/>
    <w:rsid w:val="00AC4971"/>
    <w:rsid w:val="00AC7308"/>
    <w:rsid w:val="00AE3228"/>
    <w:rsid w:val="00AE560D"/>
    <w:rsid w:val="00AF6A0C"/>
    <w:rsid w:val="00B015BD"/>
    <w:rsid w:val="00B06172"/>
    <w:rsid w:val="00B24531"/>
    <w:rsid w:val="00B52E68"/>
    <w:rsid w:val="00B570DC"/>
    <w:rsid w:val="00B57CCE"/>
    <w:rsid w:val="00B61283"/>
    <w:rsid w:val="00B64812"/>
    <w:rsid w:val="00B705EB"/>
    <w:rsid w:val="00B74F7C"/>
    <w:rsid w:val="00B7564E"/>
    <w:rsid w:val="00B80217"/>
    <w:rsid w:val="00B96739"/>
    <w:rsid w:val="00BB009B"/>
    <w:rsid w:val="00BB402B"/>
    <w:rsid w:val="00BB4B50"/>
    <w:rsid w:val="00BC3CF4"/>
    <w:rsid w:val="00BE3869"/>
    <w:rsid w:val="00BE554F"/>
    <w:rsid w:val="00BE6AC8"/>
    <w:rsid w:val="00BF0FD2"/>
    <w:rsid w:val="00C149FA"/>
    <w:rsid w:val="00C23810"/>
    <w:rsid w:val="00C35DBA"/>
    <w:rsid w:val="00C37627"/>
    <w:rsid w:val="00C3776A"/>
    <w:rsid w:val="00C46598"/>
    <w:rsid w:val="00C51842"/>
    <w:rsid w:val="00CC6649"/>
    <w:rsid w:val="00CE3085"/>
    <w:rsid w:val="00CE3539"/>
    <w:rsid w:val="00CF5F11"/>
    <w:rsid w:val="00D16C5C"/>
    <w:rsid w:val="00D270C2"/>
    <w:rsid w:val="00D67698"/>
    <w:rsid w:val="00D67A03"/>
    <w:rsid w:val="00D73430"/>
    <w:rsid w:val="00D93B6C"/>
    <w:rsid w:val="00D9522D"/>
    <w:rsid w:val="00DA09C5"/>
    <w:rsid w:val="00DA2A5D"/>
    <w:rsid w:val="00DB4859"/>
    <w:rsid w:val="00DB66EC"/>
    <w:rsid w:val="00DF64B5"/>
    <w:rsid w:val="00E20AF0"/>
    <w:rsid w:val="00E22FF6"/>
    <w:rsid w:val="00E24EE7"/>
    <w:rsid w:val="00E35771"/>
    <w:rsid w:val="00E4614F"/>
    <w:rsid w:val="00E655DA"/>
    <w:rsid w:val="00E77460"/>
    <w:rsid w:val="00E77C52"/>
    <w:rsid w:val="00E86B38"/>
    <w:rsid w:val="00E90A6B"/>
    <w:rsid w:val="00E95C83"/>
    <w:rsid w:val="00EA274A"/>
    <w:rsid w:val="00EC4437"/>
    <w:rsid w:val="00ED7DB0"/>
    <w:rsid w:val="00F10341"/>
    <w:rsid w:val="00F13E78"/>
    <w:rsid w:val="00F1401A"/>
    <w:rsid w:val="00F230BF"/>
    <w:rsid w:val="00F2322C"/>
    <w:rsid w:val="00F256F8"/>
    <w:rsid w:val="00F41274"/>
    <w:rsid w:val="00F657DE"/>
    <w:rsid w:val="00F82354"/>
    <w:rsid w:val="00F846D1"/>
    <w:rsid w:val="00F91420"/>
    <w:rsid w:val="00FB7726"/>
    <w:rsid w:val="00FC623B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C4971"/>
    <w:rPr>
      <w:color w:val="0000FF"/>
      <w:u w:val="single"/>
    </w:rPr>
  </w:style>
  <w:style w:type="paragraph" w:styleId="a4">
    <w:name w:val="Body Text"/>
    <w:basedOn w:val="a"/>
    <w:link w:val="a5"/>
    <w:rsid w:val="00AC4971"/>
    <w:pPr>
      <w:widowControl/>
      <w:shd w:val="clear" w:color="auto" w:fill="FFFFFF"/>
      <w:autoSpaceDE/>
      <w:autoSpaceDN/>
      <w:adjustRightInd/>
      <w:spacing w:line="360" w:lineRule="auto"/>
      <w:ind w:right="2131"/>
    </w:pPr>
    <w:rPr>
      <w:color w:val="000000"/>
      <w:spacing w:val="-4"/>
      <w:sz w:val="28"/>
    </w:rPr>
  </w:style>
  <w:style w:type="character" w:customStyle="1" w:styleId="a5">
    <w:name w:val="Основной текст Знак"/>
    <w:basedOn w:val="a0"/>
    <w:link w:val="a4"/>
    <w:rsid w:val="00AC4971"/>
    <w:rPr>
      <w:rFonts w:ascii="Times New Roman" w:eastAsia="Times New Roman" w:hAnsi="Times New Roman" w:cs="Times New Roman"/>
      <w:color w:val="000000"/>
      <w:spacing w:val="-4"/>
      <w:sz w:val="28"/>
      <w:szCs w:val="20"/>
      <w:shd w:val="clear" w:color="auto" w:fill="FFFFFF"/>
      <w:lang w:eastAsia="ru-RU"/>
    </w:rPr>
  </w:style>
  <w:style w:type="character" w:customStyle="1" w:styleId="apple-converted-space">
    <w:name w:val="apple-converted-space"/>
    <w:rsid w:val="00AC4971"/>
  </w:style>
  <w:style w:type="paragraph" w:styleId="a6">
    <w:name w:val="List Paragraph"/>
    <w:basedOn w:val="a"/>
    <w:uiPriority w:val="34"/>
    <w:qFormat/>
    <w:rsid w:val="00577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C4971"/>
    <w:rPr>
      <w:color w:val="0000FF"/>
      <w:u w:val="single"/>
    </w:rPr>
  </w:style>
  <w:style w:type="paragraph" w:styleId="a4">
    <w:name w:val="Body Text"/>
    <w:basedOn w:val="a"/>
    <w:link w:val="a5"/>
    <w:rsid w:val="00AC4971"/>
    <w:pPr>
      <w:widowControl/>
      <w:shd w:val="clear" w:color="auto" w:fill="FFFFFF"/>
      <w:autoSpaceDE/>
      <w:autoSpaceDN/>
      <w:adjustRightInd/>
      <w:spacing w:line="360" w:lineRule="auto"/>
      <w:ind w:right="2131"/>
    </w:pPr>
    <w:rPr>
      <w:color w:val="000000"/>
      <w:spacing w:val="-4"/>
      <w:sz w:val="28"/>
    </w:rPr>
  </w:style>
  <w:style w:type="character" w:customStyle="1" w:styleId="a5">
    <w:name w:val="Основной текст Знак"/>
    <w:basedOn w:val="a0"/>
    <w:link w:val="a4"/>
    <w:rsid w:val="00AC4971"/>
    <w:rPr>
      <w:rFonts w:ascii="Times New Roman" w:eastAsia="Times New Roman" w:hAnsi="Times New Roman" w:cs="Times New Roman"/>
      <w:color w:val="000000"/>
      <w:spacing w:val="-4"/>
      <w:sz w:val="28"/>
      <w:szCs w:val="20"/>
      <w:shd w:val="clear" w:color="auto" w:fill="FFFFFF"/>
      <w:lang w:eastAsia="ru-RU"/>
    </w:rPr>
  </w:style>
  <w:style w:type="character" w:customStyle="1" w:styleId="apple-converted-space">
    <w:name w:val="apple-converted-space"/>
    <w:rsid w:val="00AC4971"/>
  </w:style>
  <w:style w:type="paragraph" w:styleId="a6">
    <w:name w:val="List Paragraph"/>
    <w:basedOn w:val="a"/>
    <w:uiPriority w:val="34"/>
    <w:qFormat/>
    <w:rsid w:val="00577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pros@esafety.s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Иван Сергеевич</dc:creator>
  <cp:lastModifiedBy>user</cp:lastModifiedBy>
  <cp:revision>3</cp:revision>
  <cp:lastPrinted>2014-12-08T14:44:00Z</cp:lastPrinted>
  <dcterms:created xsi:type="dcterms:W3CDTF">2014-12-09T15:06:00Z</dcterms:created>
  <dcterms:modified xsi:type="dcterms:W3CDTF">2014-12-09T15:10:00Z</dcterms:modified>
</cp:coreProperties>
</file>